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66"/>
        <w:ind w:left="544" w:right="852" w:firstLine="0"/>
      </w:pPr>
      <w:r>
        <w:t>МУНИЦИПАЛЬНОЕ БЮДЖЕТНОЕ ОБЩЕОБРАЗОВАТЕЛЬНОЕ УЧРЕЖДЕНИЕ</w:t>
      </w:r>
    </w:p>
    <w:p>
      <w:pPr>
        <w:pStyle w:val="10"/>
        <w:spacing w:before="66"/>
        <w:ind w:left="544" w:right="852" w:firstLine="0"/>
      </w:pPr>
      <w:r>
        <w:t>«ОСНОВНАЯ ОБЩЕОБРАЗОВАТЕЛЬНАЯ ШКОЛА № 4 КУВАНДЫКСКОГО ГОРОДСКОГО ОКРУГА ОРЕНБУРГСКОЙ ОБЛАСТИ»</w:t>
      </w: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spacing w:before="7"/>
        <w:ind w:left="0" w:firstLine="0"/>
        <w:jc w:val="left"/>
        <w:rPr>
          <w:sz w:val="23"/>
        </w:rPr>
      </w:pPr>
      <w:r>
        <w:pict>
          <v:shape id="_x0000_s1051" o:spid="_x0000_s1051" style="position:absolute;left:0pt;margin-left:85.1pt;margin-top:15.95pt;height:0.1pt;width:456pt;mso-position-horizontal-relative:page;mso-wrap-distance-bottom:0pt;mso-wrap-distance-top:0pt;z-index:-251649024;mso-width-relative:page;mso-height-relative:page;" filled="f" coordorigin="1702,319" coordsize="9120,0" path="m1702,319l10822,319e">
            <v:path arrowok="t"/>
            <v:fill on="f" focussize="0,0"/>
            <v:stroke weight="0.755984251968504pt"/>
            <v:imagedata o:title=""/>
            <o:lock v:ext="edit"/>
            <w10:wrap type="topAndBottom"/>
          </v:shape>
        </w:pict>
      </w:r>
    </w:p>
    <w:p>
      <w:pPr>
        <w:pStyle w:val="10"/>
        <w:spacing w:before="4"/>
        <w:ind w:left="0" w:firstLine="0"/>
        <w:jc w:val="left"/>
        <w:rPr>
          <w:sz w:val="13"/>
        </w:rPr>
      </w:pPr>
    </w:p>
    <w:p>
      <w:pPr>
        <w:ind w:left="5308" w:right="588"/>
        <w:rPr>
          <w:sz w:val="20"/>
          <w:szCs w:val="20"/>
        </w:rPr>
      </w:pPr>
      <w:r>
        <w:rPr>
          <w:sz w:val="28"/>
        </w:rPr>
        <w:t xml:space="preserve">           </w:t>
      </w:r>
      <w:r>
        <w:rPr>
          <w:sz w:val="20"/>
          <w:szCs w:val="20"/>
        </w:rPr>
        <w:t>УТВЕРЖДАЮ</w:t>
      </w:r>
    </w:p>
    <w:p>
      <w:pPr>
        <w:ind w:left="5308" w:right="588"/>
        <w:rPr>
          <w:sz w:val="20"/>
          <w:szCs w:val="20"/>
        </w:rPr>
      </w:pPr>
      <w:r>
        <w:rPr>
          <w:spacing w:val="-67"/>
          <w:sz w:val="20"/>
          <w:szCs w:val="20"/>
        </w:rPr>
        <w:t xml:space="preserve"> </w:t>
      </w:r>
      <w:r>
        <w:rPr>
          <w:sz w:val="20"/>
          <w:szCs w:val="20"/>
        </w:rPr>
        <w:t>Директор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МБОУ</w:t>
      </w:r>
      <w:r>
        <w:rPr>
          <w:spacing w:val="-1"/>
          <w:sz w:val="20"/>
          <w:szCs w:val="20"/>
        </w:rPr>
        <w:t xml:space="preserve"> «</w:t>
      </w:r>
      <w:r>
        <w:rPr>
          <w:sz w:val="20"/>
          <w:szCs w:val="20"/>
        </w:rPr>
        <w:t>ООШ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>
        <w:rPr>
          <w:spacing w:val="-1"/>
          <w:sz w:val="20"/>
          <w:szCs w:val="20"/>
        </w:rPr>
        <w:t xml:space="preserve"> </w:t>
      </w:r>
    </w:p>
    <w:p>
      <w:pPr>
        <w:spacing w:line="322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Костин С.М.</w:t>
      </w:r>
    </w:p>
    <w:p>
      <w:pPr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Приказ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  от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6 .04.202</w:t>
      </w:r>
      <w:r>
        <w:rPr>
          <w:rFonts w:hint="default"/>
          <w:sz w:val="20"/>
          <w:szCs w:val="20"/>
          <w:lang w:val="ru-RU"/>
        </w:rPr>
        <w:t>3</w:t>
      </w:r>
    </w:p>
    <w:p>
      <w:pPr>
        <w:pStyle w:val="10"/>
        <w:ind w:left="0" w:firstLine="0"/>
        <w:jc w:val="left"/>
        <w:rPr>
          <w:sz w:val="30"/>
        </w:rPr>
      </w:pPr>
    </w:p>
    <w:p>
      <w:pPr>
        <w:pStyle w:val="10"/>
        <w:ind w:left="0" w:firstLine="0"/>
        <w:jc w:val="left"/>
        <w:rPr>
          <w:sz w:val="30"/>
        </w:rPr>
      </w:pPr>
    </w:p>
    <w:p>
      <w:pPr>
        <w:pStyle w:val="10"/>
        <w:ind w:left="0" w:firstLine="0"/>
        <w:jc w:val="left"/>
        <w:rPr>
          <w:sz w:val="30"/>
        </w:rPr>
      </w:pPr>
    </w:p>
    <w:p>
      <w:pPr>
        <w:pStyle w:val="2"/>
        <w:ind w:right="852"/>
        <w:rPr>
          <w:sz w:val="32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30"/>
          <w:szCs w:val="24"/>
        </w:rPr>
        <w:t xml:space="preserve">                         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САМООБСЛЕДОВАНИЯ</w:t>
      </w:r>
    </w:p>
    <w:p>
      <w:pPr>
        <w:pStyle w:val="10"/>
        <w:ind w:left="0" w:firstLine="0"/>
        <w:jc w:val="left"/>
        <w:rPr>
          <w:b/>
          <w:sz w:val="34"/>
        </w:rPr>
      </w:pPr>
    </w:p>
    <w:p>
      <w:pPr>
        <w:pStyle w:val="10"/>
        <w:spacing w:before="2"/>
        <w:ind w:left="0" w:firstLine="0"/>
        <w:jc w:val="left"/>
        <w:rPr>
          <w:b/>
          <w:sz w:val="48"/>
        </w:rPr>
      </w:pPr>
    </w:p>
    <w:p>
      <w:pPr>
        <w:ind w:left="546" w:right="852"/>
        <w:jc w:val="center"/>
        <w:rPr>
          <w:sz w:val="32"/>
        </w:rPr>
      </w:pPr>
      <w:r>
        <w:rPr>
          <w:sz w:val="32"/>
          <w:u w:val="single"/>
        </w:rPr>
        <w:t xml:space="preserve">Муниципальное  бюджетное общеобразовательное  учреждение </w:t>
      </w:r>
      <w:r>
        <w:rPr>
          <w:spacing w:val="-77"/>
          <w:sz w:val="32"/>
        </w:rPr>
        <w:t xml:space="preserve"> </w:t>
      </w:r>
      <w:r>
        <w:rPr>
          <w:spacing w:val="-2"/>
          <w:sz w:val="32"/>
          <w:u w:val="single"/>
        </w:rPr>
        <w:t xml:space="preserve"> «Основная </w:t>
      </w:r>
      <w:r>
        <w:rPr>
          <w:sz w:val="32"/>
          <w:u w:val="single"/>
        </w:rPr>
        <w:t>общеобразовательная</w:t>
      </w:r>
      <w:r>
        <w:rPr>
          <w:spacing w:val="2"/>
          <w:sz w:val="32"/>
          <w:u w:val="single"/>
        </w:rPr>
        <w:t xml:space="preserve"> </w:t>
      </w:r>
      <w:r>
        <w:rPr>
          <w:sz w:val="32"/>
          <w:u w:val="single"/>
        </w:rPr>
        <w:t>школа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№4»</w:t>
      </w:r>
    </w:p>
    <w:p>
      <w:pPr>
        <w:spacing w:before="1"/>
        <w:ind w:left="546" w:right="848"/>
        <w:jc w:val="center"/>
        <w:rPr>
          <w:sz w:val="32"/>
        </w:rPr>
      </w:pPr>
      <w:r>
        <w:rPr>
          <w:sz w:val="32"/>
          <w:u w:val="single"/>
        </w:rPr>
        <w:t>за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202</w:t>
      </w:r>
      <w:r>
        <w:rPr>
          <w:rFonts w:hint="default"/>
          <w:sz w:val="32"/>
          <w:u w:val="single"/>
          <w:lang w:val="ru-RU"/>
        </w:rPr>
        <w:t xml:space="preserve">2 </w:t>
      </w:r>
      <w:bookmarkStart w:id="1" w:name="_GoBack"/>
      <w:bookmarkEnd w:id="1"/>
      <w:r>
        <w:rPr>
          <w:sz w:val="32"/>
          <w:u w:val="single"/>
        </w:rPr>
        <w:t>год</w:t>
      </w: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pStyle w:val="10"/>
        <w:ind w:left="0" w:firstLine="0"/>
        <w:jc w:val="left"/>
        <w:rPr>
          <w:sz w:val="20"/>
        </w:rPr>
      </w:pPr>
    </w:p>
    <w:p>
      <w:pPr>
        <w:spacing w:before="214"/>
        <w:ind w:left="546" w:right="850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>
      <w:pPr>
        <w:spacing w:before="214"/>
        <w:ind w:left="546" w:right="850"/>
        <w:rPr>
          <w:b/>
          <w:sz w:val="28"/>
        </w:rPr>
      </w:pPr>
    </w:p>
    <w:p>
      <w:pPr>
        <w:spacing w:before="214"/>
        <w:ind w:left="546" w:right="850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>
      <w:pPr>
        <w:spacing w:before="100" w:beforeAutospacing="1" w:after="19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19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Style w:val="5"/>
        <w:tblW w:w="9585" w:type="dxa"/>
        <w:tblCellSpacing w:w="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693"/>
        <w:gridCol w:w="5892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0" w:hRule="atLeast"/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ind w:left="3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</w:t>
            </w:r>
          </w:p>
          <w:p>
            <w:pPr>
              <w:spacing w:before="100" w:beforeAutospacing="1" w:after="0" w:line="240" w:lineRule="auto"/>
              <w:ind w:left="3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«Основная общеобразовательная школа № 4 Кувандыкского городского округа Оренбургской области»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ind w:left="36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Костин Сергей Михайлович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462243 ,г. Кувандык, ул.Сакмарская 1а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МО «Кувандыкский городской округ»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8(35361) 3-26-86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"mailto:Kostin.15.06@yandex.ru"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single"/>
                <w:lang w:val="en-US" w:eastAsia="ru-RU"/>
              </w:rPr>
              <w:t>Kostin.15.06@yandex.ru</w:t>
            </w:r>
            <w:r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АМО Кувандыкский городской округ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1914 год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56ЛО1, № 0004823 выдана Министерство образования Оренбургской области 30.05.2016, бессрочно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56А01 0003865, Министерство образования Оренбургской области 02. 12.2016, действительно до 05.04.2025 года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Устав образовательного учреждения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Утвержден постановлением Администрации муниципального образования «Кувандыкский городской округ» № 666-п от 27.04.2017 г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Выписка из ЕГРЮЛ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ОГРН 1035602452258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ИНН 5605003920</w:t>
            </w:r>
          </w:p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КПП 560501001</w:t>
            </w:r>
          </w:p>
        </w:tc>
      </w:tr>
    </w:tbl>
    <w:p>
      <w:pPr>
        <w:spacing w:before="10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МБОУ «ООШ №4 » (далее – Школа) расположена в п. Кашкук. Большинство семей обучающихся проживают в частных домах  : 81 процент − рядом со Школой, 19 процентов − в близлежащих районах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Школу посещают 20% учащихся из СРЦН «Аленушка»</w:t>
      </w:r>
    </w:p>
    <w:p>
      <w:pPr>
        <w:spacing w:before="100" w:beforeAutospacing="1" w:after="0"/>
        <w:ind w:firstLine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 взрослых ( приложение к лицензии № 1 от 30.05.2016 г. 56П01 № 0004152)</w:t>
      </w:r>
    </w:p>
    <w:p>
      <w:pPr>
        <w:pStyle w:val="17"/>
        <w:numPr>
          <w:ilvl w:val="0"/>
          <w:numId w:val="1"/>
        </w:numPr>
        <w:spacing w:before="100" w:beforeAutospacing="1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Оценка образовательной деятельности</w:t>
      </w:r>
    </w:p>
    <w:p>
      <w:pPr>
        <w:spacing w:before="100" w:beforeAutospacing="1" w:after="0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Учитель 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учитель физкультуры  и  директор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>
      <w:pPr>
        <w:pStyle w:val="10"/>
        <w:spacing w:before="1"/>
        <w:ind w:left="1110" w:firstLine="0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очная.</w:t>
      </w:r>
    </w:p>
    <w:p>
      <w:pPr>
        <w:pStyle w:val="10"/>
        <w:spacing w:before="66"/>
        <w:ind w:left="0" w:firstLine="0"/>
        <w:jc w:val="left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</w:t>
      </w:r>
      <w:r>
        <w:rPr>
          <w:sz w:val="28"/>
          <w:szCs w:val="28"/>
        </w:rPr>
        <w:t>Язык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русский.</w:t>
      </w:r>
    </w:p>
    <w:p>
      <w:pPr>
        <w:pStyle w:val="10"/>
        <w:ind w:left="1110" w:right="6153" w:hanging="708"/>
        <w:jc w:val="left"/>
        <w:rPr>
          <w:sz w:val="28"/>
          <w:szCs w:val="28"/>
        </w:rPr>
      </w:pPr>
      <w:r>
        <w:rPr>
          <w:sz w:val="28"/>
          <w:szCs w:val="28"/>
        </w:rPr>
        <w:t>Режим образовательной деятельности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Пятидневная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неделя.</w:t>
      </w:r>
    </w:p>
    <w:p>
      <w:pPr>
        <w:pStyle w:val="10"/>
        <w:spacing w:before="1"/>
        <w:ind w:right="588"/>
        <w:jc w:val="left"/>
        <w:rPr>
          <w:sz w:val="28"/>
          <w:szCs w:val="28"/>
        </w:rPr>
      </w:pPr>
      <w:r>
        <w:rPr>
          <w:sz w:val="28"/>
          <w:szCs w:val="28"/>
        </w:rPr>
        <w:t>Начало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мин.</w:t>
      </w:r>
      <w:r>
        <w:rPr>
          <w:spacing w:val="2"/>
          <w:sz w:val="28"/>
          <w:szCs w:val="28"/>
        </w:rPr>
        <w:t xml:space="preserve"> </w:t>
      </w:r>
    </w:p>
    <w:p>
      <w:pPr>
        <w:pStyle w:val="10"/>
        <w:tabs>
          <w:tab w:val="left" w:pos="3453"/>
          <w:tab w:val="left" w:pos="4427"/>
          <w:tab w:val="left" w:pos="4803"/>
          <w:tab w:val="left" w:pos="5913"/>
          <w:tab w:val="left" w:pos="6530"/>
          <w:tab w:val="left" w:pos="8211"/>
          <w:tab w:val="left" w:pos="8724"/>
        </w:tabs>
        <w:ind w:right="709"/>
        <w:jc w:val="left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>уроков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z w:val="28"/>
          <w:szCs w:val="28"/>
        </w:rPr>
        <w:t>классах,</w:t>
      </w:r>
      <w:r>
        <w:rPr>
          <w:sz w:val="28"/>
          <w:szCs w:val="28"/>
        </w:rPr>
        <w:tab/>
      </w:r>
      <w:r>
        <w:rPr>
          <w:sz w:val="28"/>
          <w:szCs w:val="28"/>
        </w:rPr>
        <w:t>для</w:t>
      </w:r>
      <w:r>
        <w:rPr>
          <w:sz w:val="28"/>
          <w:szCs w:val="28"/>
        </w:rPr>
        <w:tab/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ab/>
      </w:r>
      <w:r>
        <w:rPr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основным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программам:</w:t>
      </w:r>
    </w:p>
    <w:p>
      <w:pPr>
        <w:pStyle w:val="10"/>
        <w:ind w:left="1110"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четверть),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(3-4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четверть)</w:t>
      </w:r>
    </w:p>
    <w:p>
      <w:pPr>
        <w:pStyle w:val="10"/>
        <w:ind w:left="1110" w:firstLine="0"/>
        <w:jc w:val="left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2-9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>
      <w:pPr>
        <w:pStyle w:val="10"/>
        <w:ind w:right="588"/>
        <w:jc w:val="left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перемены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классов: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сентябрь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октябрь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урока,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 минут 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урока.</w:t>
      </w:r>
    </w:p>
    <w:p>
      <w:pPr>
        <w:pStyle w:val="10"/>
        <w:ind w:right="709"/>
        <w:jc w:val="left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перемены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1 классов: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ноябрь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 минут 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 и 3 урока.</w:t>
      </w:r>
    </w:p>
    <w:p>
      <w:pPr>
        <w:pStyle w:val="10"/>
        <w:ind w:left="111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перемены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2-11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классов: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 урока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минут,</w:t>
      </w:r>
    </w:p>
    <w:p>
      <w:pPr>
        <w:pStyle w:val="10"/>
        <w:ind w:firstLine="0"/>
        <w:jc w:val="left"/>
        <w:rPr>
          <w:sz w:val="28"/>
          <w:szCs w:val="28"/>
        </w:rPr>
        <w:sectPr>
          <w:pgSz w:w="11910" w:h="16840"/>
          <w:pgMar w:top="1040" w:right="140" w:bottom="280" w:left="1300" w:header="720" w:footer="720" w:gutter="0"/>
          <w:cols w:space="720" w:num="1"/>
        </w:sectPr>
      </w:pPr>
      <w:r>
        <w:rPr>
          <w:sz w:val="28"/>
          <w:szCs w:val="28"/>
        </w:rPr>
        <w:t>после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</w:p>
    <w:p>
      <w:pPr>
        <w:pStyle w:val="10"/>
        <w:ind w:left="0" w:right="703" w:firstLine="0"/>
        <w:rPr>
          <w:sz w:val="28"/>
          <w:szCs w:val="28"/>
        </w:rPr>
      </w:pPr>
      <w:r>
        <w:rPr>
          <w:sz w:val="28"/>
          <w:szCs w:val="28"/>
        </w:rPr>
        <w:t>МБОУ «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4»</w:t>
      </w:r>
      <w:r>
        <w:rPr>
          <w:spacing w:val="1"/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коронавируса.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запланированы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противоэпидемические мероприятия в соответствии с СП 3.1/2.43598-20 и методическими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>
        <w:rPr>
          <w:spacing w:val="-1"/>
          <w:sz w:val="28"/>
          <w:szCs w:val="28"/>
        </w:rPr>
        <w:t xml:space="preserve"> </w:t>
      </w:r>
    </w:p>
    <w:p>
      <w:pPr>
        <w:pStyle w:val="10"/>
        <w:spacing w:before="5"/>
        <w:ind w:left="0" w:firstLine="0"/>
        <w:jc w:val="left"/>
        <w:rPr>
          <w:sz w:val="28"/>
          <w:szCs w:val="28"/>
        </w:rPr>
      </w:pPr>
    </w:p>
    <w:p>
      <w:pPr>
        <w:pStyle w:val="3"/>
        <w:ind w:right="852"/>
        <w:rPr>
          <w:sz w:val="28"/>
          <w:szCs w:val="28"/>
        </w:rPr>
      </w:pPr>
      <w:r>
        <w:rPr>
          <w:sz w:val="28"/>
          <w:szCs w:val="28"/>
        </w:rPr>
        <w:t>Переход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новые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</w:p>
    <w:p>
      <w:pPr>
        <w:pStyle w:val="10"/>
        <w:spacing w:before="6"/>
        <w:ind w:left="0" w:firstLine="0"/>
        <w:jc w:val="left"/>
        <w:rPr>
          <w:b/>
          <w:sz w:val="28"/>
          <w:szCs w:val="28"/>
        </w:rPr>
      </w:pPr>
    </w:p>
    <w:p>
      <w:pPr>
        <w:pStyle w:val="10"/>
        <w:spacing w:before="1"/>
        <w:ind w:right="704"/>
        <w:rPr>
          <w:sz w:val="28"/>
          <w:szCs w:val="28"/>
        </w:rPr>
      </w:pPr>
      <w:r>
        <w:rPr>
          <w:sz w:val="28"/>
          <w:szCs w:val="28"/>
        </w:rPr>
        <w:t>С 1 сентября 2022 года школа начала постепенный переход на ФГОС 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образования, утвержденного приказом Минпросвещения от 31.05.2021 № 286,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31.05.2021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287.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2022 года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 классы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обучаются по обновленным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ФГОС.</w:t>
      </w:r>
    </w:p>
    <w:p>
      <w:pPr>
        <w:pStyle w:val="10"/>
        <w:ind w:left="1110" w:firstLine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были проведены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мероприятия:</w:t>
      </w:r>
    </w:p>
    <w:p>
      <w:pPr>
        <w:pStyle w:val="10"/>
        <w:ind w:left="1110" w:firstLine="0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 новые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</w:p>
    <w:p>
      <w:pPr>
        <w:pStyle w:val="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ООО</w:t>
      </w:r>
    </w:p>
    <w:p>
      <w:pPr>
        <w:pStyle w:val="10"/>
        <w:ind w:left="111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общешкольного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родительского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собрания,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посвященного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постепенному</w:t>
      </w:r>
    </w:p>
    <w:p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>переходу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ООО</w:t>
      </w:r>
    </w:p>
    <w:p>
      <w:pPr>
        <w:pStyle w:val="10"/>
        <w:ind w:right="707"/>
        <w:rPr>
          <w:sz w:val="28"/>
          <w:szCs w:val="28"/>
        </w:rPr>
      </w:pPr>
      <w:r>
        <w:rPr>
          <w:spacing w:val="-1"/>
          <w:sz w:val="28"/>
          <w:szCs w:val="28"/>
        </w:rPr>
        <w:t>Проведение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классных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родительских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собраний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1-х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классах,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посвященных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</w:p>
    <w:p>
      <w:pPr>
        <w:pStyle w:val="10"/>
        <w:ind w:right="703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классных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5-х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классах,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посвященных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переходу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1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просветительских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</w:p>
    <w:p>
      <w:pPr>
        <w:pStyle w:val="10"/>
        <w:ind w:right="708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ФГОС 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ООО</w:t>
      </w:r>
    </w:p>
    <w:p>
      <w:pPr>
        <w:pStyle w:val="10"/>
        <w:spacing w:before="1"/>
        <w:ind w:right="706"/>
        <w:rPr>
          <w:sz w:val="28"/>
          <w:szCs w:val="28"/>
        </w:rPr>
      </w:pPr>
      <w:r>
        <w:rPr>
          <w:sz w:val="28"/>
          <w:szCs w:val="28"/>
        </w:rPr>
        <w:t>Анализ соответствия материально-технической базы образовательной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санитарным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нормам,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охраны труда</w:t>
      </w:r>
    </w:p>
    <w:p>
      <w:pPr>
        <w:pStyle w:val="10"/>
        <w:ind w:right="710"/>
        <w:rPr>
          <w:sz w:val="28"/>
          <w:szCs w:val="28"/>
        </w:rPr>
      </w:pPr>
      <w:r>
        <w:rPr>
          <w:sz w:val="28"/>
          <w:szCs w:val="28"/>
        </w:rPr>
        <w:t>Комплектование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библиотеки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УМК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предметам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реализации новых ФГОС НОО и ООО в соответствии с Федеральным перечнем учебников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(запросов)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формируемой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</w:p>
    <w:p>
      <w:pPr>
        <w:pStyle w:val="10"/>
        <w:spacing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отношений,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spacing w:before="66"/>
        <w:ind w:left="0" w:right="705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регионального, муниципального уровней, обеспечивающих переход на новые ФГОС 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spacing w:before="1"/>
        <w:ind w:right="715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15"/>
        <w:rPr>
          <w:sz w:val="28"/>
          <w:szCs w:val="28"/>
        </w:rPr>
      </w:pPr>
      <w:r>
        <w:rPr>
          <w:sz w:val="28"/>
          <w:szCs w:val="28"/>
        </w:rPr>
        <w:t>Разработка приказов, локальных актов, регламентирующих введение ФГОС НОО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12"/>
        <w:rPr>
          <w:sz w:val="28"/>
          <w:szCs w:val="28"/>
        </w:rPr>
      </w:pPr>
      <w:r>
        <w:rPr>
          <w:sz w:val="28"/>
          <w:szCs w:val="28"/>
        </w:rPr>
        <w:t>Приведение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инструкций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</w:p>
    <w:p>
      <w:pPr>
        <w:pStyle w:val="10"/>
        <w:ind w:right="710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 образовательной программы НОО образовательной организации, в 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 программы воспитания, календарного плана воспитательной работы, 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УУД,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</w:p>
    <w:p>
      <w:pPr>
        <w:pStyle w:val="10"/>
        <w:ind w:right="711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 образовательной программы ООО образовательной организации, в 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 программы воспитания, календарного плана воспитательной работы, 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 УУД, программы коррекционной работы, в соответствии с 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08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рабочей программы воспитания, календарных планов воспитательной работы, 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УУД,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>
      <w:pPr>
        <w:pStyle w:val="10"/>
        <w:spacing w:before="1"/>
        <w:ind w:right="708"/>
        <w:rPr>
          <w:sz w:val="28"/>
          <w:szCs w:val="28"/>
        </w:rPr>
      </w:pPr>
      <w:r>
        <w:rPr>
          <w:sz w:val="28"/>
          <w:szCs w:val="28"/>
        </w:rPr>
        <w:t>Разработка учебных планов, планов внеурочной деятельности для 1-х и 5-х 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2022/23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>
      <w:pPr>
        <w:pStyle w:val="10"/>
        <w:ind w:left="1110" w:firstLine="0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списка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уровней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0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Утверждение модели договора между образовательной организацией и 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периодичности,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комплексного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результатов образования: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предметных,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метапредметных,</w:t>
      </w:r>
    </w:p>
    <w:p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>личностных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новыми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09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постепенного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новым 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ФГОС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08"/>
        <w:rPr>
          <w:sz w:val="28"/>
          <w:szCs w:val="28"/>
        </w:rPr>
      </w:pPr>
      <w:r>
        <w:rPr>
          <w:sz w:val="28"/>
          <w:szCs w:val="28"/>
        </w:rPr>
        <w:t>Корректировка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семинаров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внутришкольного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 педагогических работников образовательной организации с ориентацией 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ООО</w:t>
      </w:r>
    </w:p>
    <w:p>
      <w:pPr>
        <w:pStyle w:val="10"/>
        <w:ind w:right="712"/>
        <w:rPr>
          <w:sz w:val="28"/>
          <w:szCs w:val="28"/>
        </w:rPr>
      </w:pPr>
      <w:r>
        <w:rPr>
          <w:spacing w:val="-1"/>
          <w:sz w:val="28"/>
          <w:szCs w:val="28"/>
        </w:rPr>
        <w:t>Изучение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нормативных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переходу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коллективом</w:t>
      </w:r>
    </w:p>
    <w:p>
      <w:pPr>
        <w:pStyle w:val="10"/>
        <w:ind w:right="712"/>
        <w:rPr>
          <w:sz w:val="28"/>
          <w:szCs w:val="28"/>
        </w:rPr>
      </w:pPr>
      <w:r>
        <w:rPr>
          <w:sz w:val="28"/>
          <w:szCs w:val="28"/>
        </w:rPr>
        <w:t>Обеспечение консультационной методической поддержки педагогов по 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новым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ООО</w:t>
      </w:r>
    </w:p>
    <w:p>
      <w:pPr>
        <w:pStyle w:val="10"/>
        <w:spacing w:before="1"/>
        <w:ind w:right="709"/>
        <w:rPr>
          <w:sz w:val="28"/>
          <w:szCs w:val="28"/>
        </w:rPr>
      </w:pPr>
      <w:r>
        <w:rPr>
          <w:sz w:val="28"/>
          <w:szCs w:val="28"/>
        </w:rPr>
        <w:t>Организация работы по психолого-педагогическому сопровождению постепенного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14"/>
        <w:rPr>
          <w:sz w:val="28"/>
          <w:szCs w:val="28"/>
        </w:rPr>
      </w:pPr>
      <w:r>
        <w:rPr>
          <w:sz w:val="28"/>
          <w:szCs w:val="28"/>
        </w:rPr>
        <w:t>Формирование пакета методических материалов по теме реализации ООП НОО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</w:p>
    <w:p>
      <w:pPr>
        <w:pStyle w:val="10"/>
        <w:ind w:right="716"/>
        <w:rPr>
          <w:sz w:val="28"/>
          <w:szCs w:val="28"/>
        </w:rPr>
      </w:pPr>
      <w:r>
        <w:rPr>
          <w:sz w:val="28"/>
          <w:szCs w:val="28"/>
        </w:rPr>
        <w:t>Формирование пакета методических материалов по теме реализации ООП ООО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ind w:right="713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ВШК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постепенного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реализации ООП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ООО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ООО</w:t>
      </w:r>
    </w:p>
    <w:p>
      <w:pPr>
        <w:pStyle w:val="10"/>
        <w:ind w:right="704"/>
        <w:rPr>
          <w:sz w:val="28"/>
          <w:szCs w:val="28"/>
        </w:rPr>
      </w:pPr>
      <w:r>
        <w:rPr>
          <w:spacing w:val="-1"/>
          <w:sz w:val="28"/>
          <w:szCs w:val="28"/>
        </w:rPr>
        <w:t>Формирование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плана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функционирования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ВСОКО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постепенного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кадрового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постепенного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</w:p>
    <w:p>
      <w:pPr>
        <w:pStyle w:val="10"/>
        <w:spacing w:before="1"/>
        <w:ind w:firstLine="0"/>
        <w:rPr>
          <w:sz w:val="28"/>
          <w:szCs w:val="28"/>
        </w:rPr>
      </w:pPr>
      <w:r>
        <w:rPr>
          <w:sz w:val="28"/>
          <w:szCs w:val="28"/>
        </w:rPr>
        <w:t>НОО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spacing w:before="1"/>
        <w:ind w:firstLine="0"/>
        <w:rPr>
          <w:sz w:val="28"/>
          <w:szCs w:val="28"/>
        </w:rPr>
      </w:pPr>
    </w:p>
    <w:p>
      <w:pPr>
        <w:pStyle w:val="10"/>
        <w:spacing w:before="66"/>
        <w:ind w:left="0" w:right="704" w:firstLine="0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затруднений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постепенного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</w:p>
    <w:p>
      <w:pPr>
        <w:pStyle w:val="10"/>
        <w:spacing w:before="1"/>
        <w:ind w:right="709"/>
        <w:rPr>
          <w:sz w:val="28"/>
          <w:szCs w:val="28"/>
        </w:rPr>
      </w:pPr>
      <w:r>
        <w:rPr>
          <w:sz w:val="28"/>
          <w:szCs w:val="28"/>
        </w:rPr>
        <w:t>Поэтапная подготовка педагогических и управленческих кадров к постепенному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переходу на обучение по новым ФГОС НОО и ФГОС ООО: разработка и реализация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ежегодного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плана-графика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курсовой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реализующих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ООО</w:t>
      </w:r>
    </w:p>
    <w:p>
      <w:pPr>
        <w:pStyle w:val="10"/>
        <w:spacing w:before="1"/>
        <w:ind w:firstLine="0"/>
        <w:rPr>
          <w:sz w:val="28"/>
          <w:szCs w:val="28"/>
        </w:rPr>
        <w:sectPr>
          <w:pgSz w:w="11910" w:h="16840"/>
          <w:pgMar w:top="1040" w:right="140" w:bottom="280" w:left="1300" w:header="720" w:footer="720" w:gutter="0"/>
          <w:cols w:space="720" w:num="1"/>
        </w:sectPr>
      </w:pPr>
    </w:p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 и основного  общего образования. В рамках воспитательной работы Школа: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5) поддерживает ученическое самоуправление — как на уровне Школы, так и на уровне классных сообществ;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7) организует для школьников экскурсии, экспедиции, походы и реализует их воспитательный потенциал;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8) организует профориентационную работу со школьниками;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9) развивает предметно-эстетическую среду Школы и реализует ее воспитательные возможности;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 время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14 .12.2022 г. 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2022/23 учебный год.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проводила систематическую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соответствии с планами воспитательной работы для учеников и родителей были организованы:</w:t>
      </w:r>
    </w:p>
    <w:p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 конкурсе социальных плакатов «Я против ПАВ»;</w:t>
      </w:r>
    </w:p>
    <w:p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 областном конкурсе антинаркотической социальной рекламы;</w:t>
      </w:r>
    </w:p>
    <w:p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проведение классных часов и бесед на антинаркотические темы с использованием ИКТ-технологий;</w:t>
      </w:r>
    </w:p>
    <w:p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книжная выставка «Я выбираю жизнь» в школьной библиотеке;</w:t>
      </w:r>
    </w:p>
    <w:p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онлайн-лекции с участием сотрудников МВД.</w:t>
      </w: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Дополнительное образование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ведется по программам следующей направленности: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естественнонаучное;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техническое;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художественное;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физкультурно-спортивное;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туристско-краеведческое.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направлений осуществлен на основании опроса обучающихся и родителей, который провели в сентябре 2022 года. По итогам опроса  40 обучающихся и 38  родителей выявили, что естественно-научное направление выбрало 50 процентов, туристско-краеведческое — 23 процентов, техническое — 17 процентов, художественное — 10 процентов, физкультурно-спортивное — 27 процентов.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Анализ данных по посещению детьми занятий дополнительного образования показывает снижение показателя по охвату, особенно по программам технической и физкультурно-спортивной направленности, что является закономерным. Тем не менее,  опрос родителей (законных представителей) обучающихся в сентябре 2022 года показал, что большая часть опрошенных в целом удовлетворены качеством дополнительного образования в Школе.</w:t>
      </w:r>
    </w:p>
    <w:p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Удовлетворенность дополнительным образованием в 2022 году</w:t>
      </w: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4F81BD" w:themeColor="accent1"/>
          <w:sz w:val="28"/>
          <w:szCs w:val="28"/>
          <w:lang w:eastAsia="ru-RU"/>
        </w:rPr>
        <w:pict>
          <v:rect id="_x0000_s1032" o:spid="_x0000_s1032" o:spt="1" style="position:absolute;left:0pt;flip:y;margin-left:22.2pt;margin-top:19.4pt;height:8.05pt;width:12pt;z-index:251660288;mso-width-relative:page;mso-height-relative:page;" fillcolor="#4F81BD" filled="t" stroked="t" coordsize="21600,21600">
            <v:path/>
            <v:fill on="t" focussize="0,0"/>
            <v:stroke color="#4F81BD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  <w:pict>
          <v:shape id="_x0000_s1030" o:spid="_x0000_s1030" o:spt="178" type="#_x0000_t178" style="position:absolute;left:0pt;margin-left:-57.3pt;margin-top:22.95pt;height:27.75pt;width:33.75pt;z-index:251659264;mso-width-relative:page;mso-height-relative:page;" coordsize="21600,21600" adj="36480,-4670,36480,-4670,32224,-9846,36480,-4670">
            <v:path arrowok="t"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полностью удовлетворены</w:t>
      </w: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pict>
          <v:rect id="_x0000_s1033" o:spid="_x0000_s1033" o:spt="1" style="position:absolute;left:0pt;margin-left:22.2pt;margin-top:16pt;height:7.15pt;width:12pt;z-index:251661312;mso-width-relative:page;mso-height-relative:page;" fillcolor="#C0504D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-  удовлетворены</w:t>
      </w: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9BBB59" w:themeColor="accent3"/>
          <w:sz w:val="28"/>
          <w:szCs w:val="28"/>
          <w:lang w:eastAsia="ru-RU"/>
        </w:rPr>
        <w:pict>
          <v:rect id="_x0000_s1034" o:spid="_x0000_s1034" o:spt="1" style="position:absolute;left:0pt;margin-left:22.2pt;margin-top:16.9pt;height:7.15pt;width:12pt;z-index:251662336;mso-width-relative:page;mso-height-relative:page;" fillcolor="#9BBB59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Times New Roman" w:cs="Times New Roman"/>
          <w:color w:val="9BBB59" w:themeColor="accent3"/>
          <w:sz w:val="28"/>
          <w:szCs w:val="28"/>
          <w:lang w:eastAsia="ru-RU"/>
        </w:rPr>
        <w:t xml:space="preserve">              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удовлетворены</w:t>
      </w: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8064A2" w:themeColor="accent4"/>
          <w:sz w:val="28"/>
          <w:szCs w:val="28"/>
          <w:lang w:eastAsia="ru-RU"/>
        </w:rPr>
        <w:pict>
          <v:rect id="_x0000_s1035" o:spid="_x0000_s1035" o:spt="1" style="position:absolute;left:0pt;margin-left:22.2pt;margin-top:19.35pt;height:7.15pt;width:12pt;z-index:251663360;mso-width-relative:page;mso-height-relative:page;" fillcolor="#8064A2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Times New Roman" w:cs="Times New Roman"/>
          <w:color w:val="8064A2" w:themeColor="accent4"/>
          <w:sz w:val="28"/>
          <w:szCs w:val="28"/>
          <w:lang w:eastAsia="ru-RU"/>
        </w:rPr>
        <w:t xml:space="preserve">                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привожу ребенка на дополнительное образование в школу</w:t>
      </w:r>
    </w:p>
    <w:p>
      <w:pPr>
        <w:spacing w:before="100" w:beforeAutospacing="1"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Оценка система управления организацией</w:t>
      </w:r>
    </w:p>
    <w:p>
      <w:pPr>
        <w:spacing w:before="119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>
      <w:pPr>
        <w:shd w:val="clear" w:color="auto" w:fill="FFFFFF"/>
        <w:spacing w:before="119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Органы управления, действующие в Школе</w:t>
      </w:r>
    </w:p>
    <w:tbl>
      <w:tblPr>
        <w:tblStyle w:val="5"/>
        <w:tblW w:w="5000" w:type="pct"/>
        <w:jc w:val="center"/>
        <w:tblCellSpacing w:w="0" w:type="dxa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471"/>
        <w:gridCol w:w="7003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304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  <w:vAlign w:val="center"/>
          </w:tcPr>
          <w:p>
            <w:pPr>
              <w:spacing w:before="119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696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19"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304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696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Контролирует работу и обеспечивает эффективное      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304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овет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3696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Рассматривает вопросы: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определяет общее направление воспитательно-образовательной деятельности Учреждения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-совместно с руководителями представляет интересы Учреждения   в государственных,муниципальных органах управления ,общественных объединениях , а также наряду с родителями (законными представителями) представляет интересы обучающихся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в рамках действующего законодательства принимает необходимые меры ,ограждает педагогических работников и администрацию от необосновательного вмешательства в их профессиональную деятельность 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304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nil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696" w:type="pct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Осуществляет текущее руководство образовательной   деятельностью Школы, в том числе рассматривает вопросы: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60" w:hRule="atLeast"/>
          <w:tblCellSpacing w:w="0" w:type="dxa"/>
          <w:jc w:val="center"/>
        </w:trPr>
        <w:tc>
          <w:tcPr>
            <w:tcW w:w="1304" w:type="pct"/>
            <w:tcBorders>
              <w:top w:val="single" w:color="000080" w:sz="8" w:space="0"/>
              <w:left w:val="single" w:color="00008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696" w:type="pct"/>
            <w:tcBorders>
              <w:top w:val="single" w:color="000080" w:sz="8" w:space="0"/>
              <w:left w:val="single" w:color="000080" w:sz="8" w:space="0"/>
              <w:bottom w:val="single" w:color="auto" w:sz="4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Реализует право работников участвовать в управлении образовательной организацией, в том числе: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участвовать в разработке и принятии коллективного договора,  Правил трудового распорядка, изменений и дополнений к ним;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304" w:type="pct"/>
            <w:tcBorders>
              <w:top w:val="single" w:color="auto" w:sz="4" w:space="0"/>
              <w:left w:val="single" w:color="000080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Попечительский совет</w:t>
            </w:r>
          </w:p>
        </w:tc>
        <w:tc>
          <w:tcPr>
            <w:tcW w:w="3696" w:type="pct"/>
            <w:tcBorders>
              <w:top w:val="single" w:color="auto" w:sz="4" w:space="0"/>
              <w:left w:val="single" w:color="000080" w:sz="8" w:space="0"/>
              <w:bottom w:val="single" w:color="auto" w:sz="4" w:space="0"/>
              <w:right w:val="single" w:color="00008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содействует привлечению внебюджетных средств для обеспечения деятельности и развития Учреждения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-содействует организации и улучшению условий для организации образовательного процесса , а также условий труда педагогических и других работников Учреждения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содействует организации конкурсов , соревнований и других массовых внешкольных мероприятий Учреждения </w:t>
            </w:r>
          </w:p>
          <w:p>
            <w:pPr>
              <w:spacing w:before="119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-содействует укреплению материально-технической базы учреждения ,благоустройству его помещений и территории </w:t>
            </w:r>
          </w:p>
        </w:tc>
      </w:tr>
    </w:tbl>
    <w:p>
      <w:pPr>
        <w:spacing w:before="10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осуществления учебно-методической работы в Школе создано два предметных методических объединения:</w:t>
      </w:r>
    </w:p>
    <w:p>
      <w:pPr>
        <w:spacing w:before="10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-объединение педагогов начального образования.</w:t>
      </w:r>
    </w:p>
    <w:p>
      <w:pPr>
        <w:spacing w:before="100" w:beforeAutospacing="1" w:after="0" w:line="240" w:lineRule="auto"/>
        <w:ind w:right="18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объединение классных руководителей</w:t>
      </w:r>
    </w:p>
    <w:p>
      <w:pPr>
        <w:spacing w:before="100" w:beforeAutospacing="1" w:after="0" w:line="240" w:lineRule="auto"/>
        <w:ind w:right="18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Школе имеется методический Совет и Совет профилактики девиантного поведения школьников. 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2022 школа начала вводить электронный документооборот в соответствии с Федеральным законом от 24.04.2020 № 122-ФЗ. Для этого школа использует платформу «1С: Предприятие». В течение 2021 года в электронную форму перевели: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педагогическую отчетную документацию;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рабочую документацию в сфере образования;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ведение личных дел работников и обучающихся;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переписку, уведомление, опрос и анкетирование родителей (законных представителей) обучающихся;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учебной и методической документации в части ООП начального, основного и среднего общего образования.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 итогам 2022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>
      <w:pPr>
        <w:spacing w:before="100" w:beforeAutospacing="1" w:after="0" w:line="240" w:lineRule="auto"/>
        <w:ind w:right="18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119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. Оценка содержания и качества подготовки обучающихся</w:t>
      </w:r>
    </w:p>
    <w:p>
      <w:pPr>
        <w:spacing w:before="10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Статистика показателей за 2019–2022 годы</w:t>
      </w:r>
    </w:p>
    <w:p>
      <w:pPr>
        <w:spacing w:before="100" w:beforeAutospacing="1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Ind w:w="-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702"/>
        <w:gridCol w:w="1325"/>
        <w:gridCol w:w="1276"/>
        <w:gridCol w:w="1134"/>
        <w:gridCol w:w="1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Параметры статистики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2019–2020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учебный год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учебный год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 xml:space="preserve"> Второе полугодие 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1–2022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учебного года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Первое  полугодие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2022-2023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учебного года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Количество детей, обучавшихся на 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конец учебного года, в том числе: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  <w:t xml:space="preserve">    78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ind w:left="75" w:right="7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 начальная школа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  <w:t xml:space="preserve">   31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 xml:space="preserve">   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 основная школа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  <w:t xml:space="preserve">   47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Количество учеников, оставленных 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на повторное обучение: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ind w:left="75" w:right="75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 начальная школа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  <w:t xml:space="preserve">    -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ind w:left="75" w:right="75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 основная школа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-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  <w:t xml:space="preserve">   -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ind w:left="75" w:right="75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Не получили аттестата: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ind w:left="75" w:right="75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 об основном общем образовании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  <w:t xml:space="preserve">    -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Окончили школу с аттестатом</w:t>
            </w: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особого образца: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ind w:left="75" w:right="75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 в основной школе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zh-CN"/>
              </w:rPr>
              <w:t xml:space="preserve">     -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</w:tr>
    </w:tbl>
    <w:p>
      <w:pPr>
        <w:spacing w:before="10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 Обучающихся с ОВЗ во  втором полугодии 2021/2022 учебного года – 4 ,  в т.ч. детей-инвалидов-1 , во  втором полугодии 2022/2023 учебного года обучающихся с ОВЗ-5, в т.ч. детей-инвалидов-1.  Используются АОП для детей с ЗПР и АОП для детей с умственной отсталостью.</w:t>
      </w:r>
    </w:p>
    <w:p>
      <w:pPr>
        <w:spacing w:before="100" w:beforeAutospacing="1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>
      <w:pPr>
        <w:spacing w:before="10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Результаты освоения учащимися программ начального общего образования по показателю «успеваемость» и «качество знаний»  во втором полугодии 2021/ 2022  учебного года </w:t>
      </w:r>
    </w:p>
    <w:tbl>
      <w:tblPr>
        <w:tblStyle w:val="5"/>
        <w:tblpPr w:leftFromText="180" w:rightFromText="180" w:vertAnchor="text" w:horzAnchor="margin" w:tblpY="46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18"/>
        <w:gridCol w:w="606"/>
        <w:gridCol w:w="577"/>
        <w:gridCol w:w="1218"/>
        <w:gridCol w:w="601"/>
        <w:gridCol w:w="985"/>
        <w:gridCol w:w="559"/>
        <w:gridCol w:w="606"/>
        <w:gridCol w:w="326"/>
        <w:gridCol w:w="635"/>
        <w:gridCol w:w="392"/>
        <w:gridCol w:w="826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87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18" w:type="dxa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Всего обуч-ся</w:t>
            </w:r>
          </w:p>
        </w:tc>
        <w:tc>
          <w:tcPr>
            <w:tcW w:w="1183" w:type="dxa"/>
            <w:gridSpan w:val="2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544" w:type="dxa"/>
            <w:gridSpan w:val="2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959" w:type="dxa"/>
            <w:gridSpan w:val="4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371" w:type="dxa"/>
            <w:gridSpan w:val="2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87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gridSpan w:val="2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371" w:type="dxa"/>
            <w:gridSpan w:val="2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7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>
      <w:pPr>
        <w:spacing w:before="10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Если сравнить результаты освоения обучающимися программ начального общего образования по показателю «качество знаний» в первом полугодии 2021/2022 учебном году с результатами освоения учащимися программ начального общего образования по показателю «успеваемость» в 2021 году, то можно отметить, что процент учащихся, окончивших на «4» и «5», понизился на 2,8 %  (в 2021 был 47,8 %).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Результаты освоения учащимися программ начального общего образования по показателю «успеваемость» и «качество знаний»  в первом  полугодии 2022/ 2023  учебного года </w:t>
      </w:r>
    </w:p>
    <w:tbl>
      <w:tblPr>
        <w:tblStyle w:val="5"/>
        <w:tblpPr w:leftFromText="180" w:rightFromText="180" w:vertAnchor="text" w:horzAnchor="margin" w:tblpY="46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18"/>
        <w:gridCol w:w="606"/>
        <w:gridCol w:w="577"/>
        <w:gridCol w:w="1218"/>
        <w:gridCol w:w="601"/>
        <w:gridCol w:w="985"/>
        <w:gridCol w:w="559"/>
        <w:gridCol w:w="606"/>
        <w:gridCol w:w="326"/>
        <w:gridCol w:w="635"/>
        <w:gridCol w:w="392"/>
        <w:gridCol w:w="826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87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18" w:type="dxa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Всего обуч-ся</w:t>
            </w:r>
          </w:p>
        </w:tc>
        <w:tc>
          <w:tcPr>
            <w:tcW w:w="1183" w:type="dxa"/>
            <w:gridSpan w:val="2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544" w:type="dxa"/>
            <w:gridSpan w:val="2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959" w:type="dxa"/>
            <w:gridSpan w:val="4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371" w:type="dxa"/>
            <w:gridSpan w:val="2"/>
            <w:vMerge w:val="restart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87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371" w:type="dxa"/>
            <w:gridSpan w:val="2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7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 w:val="continue"/>
            <w:tcBorders>
              <w:top w:val="single" w:color="222222" w:sz="4" w:space="0"/>
              <w:left w:val="nil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spacing w:before="100" w:beforeAutospacing="1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Если сравнить результаты освоения обучающимися программ начального общего образования по показателю «качество знаний»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в  первом  полугодии 2022/ 2023 года с результатами освоения учащимися программ начального общего образования по показателю «качество знаний»  во втором полугодии  2021/2022 году, то можно отметить, что процент учащихся, окончивших на «4» и «5», понизился на 5%  (во втором полугодии  2021/2022 учебного года был 45 %).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Результаты освоения учащимися программ основного общего образования по показателю «успеваемость» и «качество знаний» во втором полугодии 2021/ 2022  учебного года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5000" w:type="pct"/>
        <w:tblInd w:w="0" w:type="dxa"/>
        <w:tblBorders>
          <w:top w:val="single" w:color="222222" w:sz="4" w:space="0"/>
          <w:left w:val="single" w:color="222222" w:sz="4" w:space="0"/>
          <w:bottom w:val="single" w:color="222222" w:sz="4" w:space="0"/>
          <w:right w:val="single" w:color="222222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53"/>
        <w:gridCol w:w="606"/>
        <w:gridCol w:w="486"/>
        <w:gridCol w:w="1218"/>
        <w:gridCol w:w="546"/>
        <w:gridCol w:w="1218"/>
        <w:gridCol w:w="330"/>
        <w:gridCol w:w="624"/>
        <w:gridCol w:w="326"/>
        <w:gridCol w:w="734"/>
        <w:gridCol w:w="382"/>
        <w:gridCol w:w="932"/>
        <w:gridCol w:w="439"/>
      </w:tblGrid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</w:tblPrEx>
        <w:tc>
          <w:tcPr>
            <w:tcW w:w="887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68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Из них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Переведены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 в 2022 году с результатами освоения учащимися программ основного общего образования по показателю «качество знаний»  в 2021 году, то можно отметить, что процент учащихся, окончивших на «4» и «5», понизился   на 5,1 процент (в 2021 был 36,1%).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Результаты освоения учащимися программ основного общего образования по показателю «успеваемость» и «качество знаний» в первом  полугодии 2022/ 2023  учебного года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5000" w:type="pct"/>
        <w:tblInd w:w="0" w:type="dxa"/>
        <w:tblBorders>
          <w:top w:val="single" w:color="222222" w:sz="4" w:space="0"/>
          <w:left w:val="single" w:color="222222" w:sz="4" w:space="0"/>
          <w:bottom w:val="single" w:color="222222" w:sz="4" w:space="0"/>
          <w:right w:val="single" w:color="222222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58"/>
        <w:gridCol w:w="606"/>
        <w:gridCol w:w="486"/>
        <w:gridCol w:w="1218"/>
        <w:gridCol w:w="511"/>
        <w:gridCol w:w="1218"/>
        <w:gridCol w:w="331"/>
        <w:gridCol w:w="626"/>
        <w:gridCol w:w="326"/>
        <w:gridCol w:w="753"/>
        <w:gridCol w:w="390"/>
        <w:gridCol w:w="932"/>
        <w:gridCol w:w="439"/>
      </w:tblGrid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68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Из них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Переведены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С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Если сравнить результаты освоения обучающимися программ основного общего образования по показателю «качество знаний» во втором  полугодии 2021/2022 учебного года с результатами освоения учащимися программ основного общего образования по показателю «качество знаний»  в первом полугодии 2022/2023 учебного  года, то можно отметить, что процент учащихся, окончивших на «4» и «5», повысился   на 6,6 процента  (во втором полугодии  2021/2022 учебного года  был 31,4%).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В 2022 году обучающиеся 4-8-х классов участвовали в проведении всероссийских проверочных работ. Анализ результатов показал положительную динамику по сравнению с результатами 2021 года: 96% учеников справились с заданиями, которые вызвали затруднения на  ВПР 2021 года.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 2022 году выпускники 9 класса    сдавали экзамены только по основным предметам — русскому языку и математике и двум предметам по выбору. Участники ГИА с ОВЗ и инвалидностью  сдавали экзамены только по основным предметам — русскому языку и математике. 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сдачи ОГЭ в 2022 году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315"/>
        <w:gridCol w:w="709"/>
        <w:gridCol w:w="708"/>
        <w:gridCol w:w="709"/>
        <w:gridCol w:w="709"/>
        <w:gridCol w:w="709"/>
        <w:gridCol w:w="567"/>
        <w:gridCol w:w="578"/>
        <w:gridCol w:w="697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91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1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Сдавали всего человек</w:t>
            </w:r>
          </w:p>
        </w:tc>
        <w:tc>
          <w:tcPr>
            <w:tcW w:w="5386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Получили оценки</w:t>
            </w:r>
          </w:p>
        </w:tc>
        <w:tc>
          <w:tcPr>
            <w:tcW w:w="95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6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сдачи ГВЭ в 2022 году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169"/>
        <w:gridCol w:w="955"/>
        <w:gridCol w:w="555"/>
        <w:gridCol w:w="636"/>
        <w:gridCol w:w="672"/>
        <w:gridCol w:w="828"/>
        <w:gridCol w:w="636"/>
        <w:gridCol w:w="636"/>
        <w:gridCol w:w="65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7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Сдавали всего человек</w:t>
            </w:r>
          </w:p>
        </w:tc>
        <w:tc>
          <w:tcPr>
            <w:tcW w:w="5528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Получили оценки</w:t>
            </w:r>
          </w:p>
        </w:tc>
        <w:tc>
          <w:tcPr>
            <w:tcW w:w="95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6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Анализ данных показывает, что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процент  учеников , получивших аттестат без троек увеличился  по сравнению с итогами прошлого года на 1,5 %,  в 2021  году он составлял  28,5 %, в 2022 году он составил 30 %.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V. Оценка организации учебного процесса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Образовательная деятельность в Школе осуществляется по пятидневной учебной неделе для 1-9 классов. Занятия проводятся  в одну смену – для обучающихся 1-9  классов.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val="en-US" w:eastAsia="ru-RU"/>
        </w:rPr>
        <w:t>V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. Оценка востребованности выпускников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tbl>
      <w:tblPr>
        <w:tblStyle w:val="5"/>
        <w:tblW w:w="4743" w:type="pct"/>
        <w:tblInd w:w="0" w:type="dxa"/>
        <w:tblBorders>
          <w:top w:val="single" w:color="222222" w:sz="4" w:space="0"/>
          <w:left w:val="single" w:color="222222" w:sz="4" w:space="0"/>
          <w:bottom w:val="single" w:color="222222" w:sz="4" w:space="0"/>
          <w:right w:val="single" w:color="222222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96"/>
        <w:gridCol w:w="1539"/>
        <w:gridCol w:w="1531"/>
        <w:gridCol w:w="2073"/>
        <w:gridCol w:w="1534"/>
      </w:tblGrid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Год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выпуска</w:t>
            </w:r>
          </w:p>
        </w:tc>
        <w:tc>
          <w:tcPr>
            <w:tcW w:w="6454" w:type="dxa"/>
            <w:gridSpan w:val="4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15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auto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Перешли в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10-й класс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Перешли в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10-й класс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другой ОО</w:t>
            </w:r>
          </w:p>
        </w:tc>
        <w:tc>
          <w:tcPr>
            <w:tcW w:w="21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Поступили в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СУЗ</w:t>
            </w:r>
          </w:p>
        </w:tc>
        <w:tc>
          <w:tcPr>
            <w:tcW w:w="15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1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1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1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i/>
          <w:iCs/>
          <w:color w:val="00B0F0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Число выпускников 9-го класса, которые продолжили обучение в  средних учебных заведениях     нашего региона остается стабильным.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color w:val="00B0F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B0F0"/>
          <w:sz w:val="28"/>
          <w:szCs w:val="28"/>
          <w:lang w:eastAsia="ru-RU"/>
        </w:rPr>
        <w:t>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VI. Оценка качества кадрового обеспечения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На период самообследования в Школе работают 11 педагогов, из них 1 – внешний совместитель. Из них 11 человек имеет высшее педагогическое образование. Из них 1 педагог имеет высшую квалификационную категорию, 7 педагогов имеют  первую квалификационную категорию, один педагог аттестован на соответствие занимаемой должности, один  педагог имеет статус молодого специалиста.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Основные принципы кадровой политики направлены: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повышения уровня квалификации персонала.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в Школе создана устойчивая целевая кадровая система; 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повышению квалификации педагогов.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eastAsia="ru-RU"/>
        </w:rPr>
        <w:t>Из 11 педагогических  работников  Школы все педагогические работники  соответствуют квалификационным требованиям профстандарта.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Все педагоги Школы успешно прошли курсы по обновленным ФГОС НОО и ООО.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VII. Оценка качества учебно-методического и библиотечно-информационного обеспечения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Общая характеристика:</w:t>
      </w:r>
    </w:p>
    <w:p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объем библиотечного фонда – 4836 единиц;</w:t>
      </w:r>
    </w:p>
    <w:p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книгообеспеченность – 100 процентов;</w:t>
      </w:r>
    </w:p>
    <w:p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обращаемость – 1190 единиц в год;</w:t>
      </w:r>
    </w:p>
    <w:p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объем учебного фонда – 1374  единицы.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Фонд библиотеки формируется за счет федерального, областного, местного бюджетов.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Состав фонда и его использование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5000" w:type="pct"/>
        <w:jc w:val="center"/>
        <w:tblBorders>
          <w:top w:val="single" w:color="222222" w:sz="4" w:space="0"/>
          <w:left w:val="single" w:color="222222" w:sz="4" w:space="0"/>
          <w:bottom w:val="single" w:color="222222" w:sz="4" w:space="0"/>
          <w:right w:val="single" w:color="222222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718"/>
        <w:gridCol w:w="2469"/>
        <w:gridCol w:w="2858"/>
      </w:tblGrid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Количество единиц в фонде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Сколько экземпляров выдавалось за год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1175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130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1522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107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Естественно-научная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39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Общественно-политическая</w:t>
            </w:r>
          </w:p>
        </w:tc>
        <w:tc>
          <w:tcPr>
            <w:tcW w:w="222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утвержденный приказом Минпросвещения России от 20.05.2020 № 254.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В библиотеке имеются электронные образовательные ресурсы – 250 дисков; сетевые образовательные ресурсы –60. Мультимедийные средства (презентации, электронные энциклопедии, дидактические материалы) – 300.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Средний уровень посещаемости библиотеки – 30 человек в день.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B0F0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val="en-US" w:eastAsia="ru-RU"/>
        </w:rPr>
        <w:t>VIII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.  Оценка материально-технической базы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Школы позволяет реализовывать в полной мере образовательные программы.</w:t>
      </w:r>
    </w:p>
    <w:p>
      <w:pPr>
        <w:pStyle w:val="12"/>
        <w:spacing w:before="0" w:beforeAutospacing="0"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МБОУ «ООШ №4»: расположена в 1 этажном типовом здании, сданном в эксплуатацию в 1964 г. Здание рассчитано на 160 учащихся.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ведется в одноэтажном кирпичном   здании площадью 600,4  кв. м. и во втором здании площадью 98 кв.м. На территории школы имеются следующие зоны: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физкультурно-спортивная: спортивная  площадка;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учебно-опытная: пришкольный участок;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имеет следующие помещения: учебные кабинеты, обеденный зал, физкультурный зал, библиотека, музей, рекреация, кабинет директора, методический кабинет,  санузлы.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первого  здания составляет 600,4 кв. м. Второе здание -1-х этажное, кирпичное.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 первого здания составляет 160  человек. Фактическая наполняемость 76 человек позволяет вести занятия в одну смену.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здании находятся 2 учебных  кабинета, мастерская, библиотека.</w:t>
      </w:r>
    </w:p>
    <w:p>
      <w:pPr>
        <w:rPr>
          <w:rFonts w:ascii="Times New Roman" w:hAnsi="Times New Roman" w:eastAsia="Arial Unicode MS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26"/>
          <w:rFonts w:eastAsia="Arial Unicode MS"/>
          <w:b w:val="0"/>
          <w:sz w:val="28"/>
          <w:szCs w:val="28"/>
        </w:rPr>
        <w:t>Перечень учебных кабинетов, помещений, их оснащенность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имеются 9 учебных кабинетов, имеющих необходимое оборудование для реализации программ  начального 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основного общего  образования. Оснащение кабинетов оборудованием соответствует требованиям образовательных стандартов, технике безопасности, требованиям СанПиН.</w:t>
      </w:r>
    </w:p>
    <w:p>
      <w:pPr>
        <w:pStyle w:val="21"/>
        <w:keepNext/>
        <w:keepLines/>
        <w:shd w:val="clear" w:color="auto" w:fill="auto"/>
        <w:spacing w:line="240" w:lineRule="auto"/>
        <w:jc w:val="left"/>
        <w:rPr>
          <w:rFonts w:cs="Times New Roman"/>
          <w:b w:val="0"/>
          <w:sz w:val="28"/>
          <w:szCs w:val="28"/>
        </w:rPr>
      </w:pPr>
      <w:bookmarkStart w:id="0" w:name="bookmark2"/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b w:val="0"/>
          <w:sz w:val="28"/>
          <w:szCs w:val="28"/>
        </w:rPr>
        <w:t>С</w:t>
      </w:r>
      <w:bookmarkEnd w:id="0"/>
      <w:r>
        <w:rPr>
          <w:rFonts w:cs="Times New Roman"/>
          <w:b w:val="0"/>
          <w:sz w:val="28"/>
          <w:szCs w:val="28"/>
        </w:rPr>
        <w:t>ведения о наличии оборудованных учебных кабинетах</w:t>
      </w:r>
    </w:p>
    <w:p>
      <w:pPr>
        <w:pStyle w:val="21"/>
        <w:keepNext/>
        <w:keepLines/>
        <w:shd w:val="clear" w:color="auto" w:fill="auto"/>
        <w:spacing w:line="240" w:lineRule="auto"/>
        <w:jc w:val="left"/>
        <w:rPr>
          <w:rFonts w:cs="Times New Roman"/>
          <w:b w:val="0"/>
          <w:sz w:val="28"/>
          <w:szCs w:val="28"/>
        </w:rPr>
      </w:pPr>
    </w:p>
    <w:tbl>
      <w:tblPr>
        <w:tblStyle w:val="5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5433"/>
        <w:gridCol w:w="1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№</w:t>
            </w:r>
          </w:p>
          <w:p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п/п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Кабинеты и помещения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Кол-во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 Кабинет начальных классов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Кабинет математики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  Кабинет русского языка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Кабинет истории и обществознания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Кабинет биологии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Кабинет информатики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>7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Кабинет технологии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28"/>
              </w:rPr>
              <w:t xml:space="preserve">  9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результате самообследования сравнили оснащения Школы с Перечнем средств обучения и воспитания, утвержденным приказом Минпросвещения от 23.08.2021 № 590. По итогам сравнения можно прийти к выводу, что Школе необходимо закупить и установить следующее оборудование, инвентарь: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рекреации: стол модульный регулируемый по высоте, стул ученический регулируемый по высоте, интерактивную стойку со встроенным планшетом, ЖК-панель с медиаплеером;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спортзале: 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 кабинете химии: флипчарт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X. Оценка функционирования внутренней системы оценки качества образования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В Школе утверждено Положение о внутренней системе оценки качества образования от 31.08.2019г.. По итогам оценки качества образования в 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По результатам анкетирования 2022 года выявлено, что количество родителей, которые удовлетворены общим качеством образования в Школе, – 88 процентов, количество обучающихся, удовлетворенных образовательным процессом, – 77 процента.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>Степень удовлетворенности родителей общим качеством  образования в школе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1F497D" w:themeColor="text2"/>
          <w:sz w:val="28"/>
          <w:szCs w:val="28"/>
          <w:lang w:eastAsia="ru-RU"/>
        </w:rPr>
        <w:pict>
          <v:rect id="_x0000_s1044" o:spid="_x0000_s1044" o:spt="1" style="position:absolute;left:0pt;margin-left:420.1pt;margin-top:3.85pt;height:7.15pt;width:7.15pt;z-index:251666432;mso-width-relative:page;mso-height-relative:page;" fillcolor="#9BBB59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Times New Roman" w:cs="Times New Roman"/>
          <w:iCs/>
          <w:color w:val="1F497D" w:themeColor="text2"/>
          <w:sz w:val="28"/>
          <w:szCs w:val="28"/>
          <w:lang w:eastAsia="ru-RU"/>
        </w:rPr>
        <w:pict>
          <v:rect id="_x0000_s1043" o:spid="_x0000_s1043" o:spt="1" style="position:absolute;left:0pt;margin-left:188.55pt;margin-top:3.85pt;height:7.15pt;width:7.15pt;z-index:251665408;mso-width-relative:page;mso-height-relative:page;" fillcolor="#C0504D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Times New Roman" w:cs="Times New Roman"/>
          <w:iCs/>
          <w:color w:val="1F497D" w:themeColor="text2"/>
          <w:sz w:val="28"/>
          <w:szCs w:val="28"/>
          <w:lang w:eastAsia="ru-RU"/>
        </w:rPr>
        <w:pict>
          <v:rect id="_x0000_s1041" o:spid="_x0000_s1041" o:spt="1" style="position:absolute;left:0pt;margin-left:-16.45pt;margin-top:3.85pt;height:6pt;width:7.15pt;z-index:251664384;mso-width-relative:page;mso-height-relative:page;" fillcolor="#4F81BD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Times New Roman" w:cs="Times New Roman"/>
          <w:iCs/>
          <w:color w:val="1F497D" w:themeColor="text2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Полностью удовлетворены</w:t>
      </w:r>
      <w:r>
        <w:rPr>
          <w:rFonts w:ascii="Times New Roman" w:hAnsi="Times New Roman" w:eastAsia="Times New Roman" w:cs="Times New Roman"/>
          <w:iCs/>
          <w:color w:val="1F497D" w:themeColor="text2"/>
          <w:sz w:val="28"/>
          <w:szCs w:val="28"/>
          <w:lang w:eastAsia="ru-RU"/>
        </w:rPr>
        <w:t xml:space="preserve">               -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Частично удовлетворены</w:t>
      </w:r>
      <w:r>
        <w:rPr>
          <w:rFonts w:ascii="Times New Roman" w:hAnsi="Times New Roman" w:eastAsia="Times New Roman" w:cs="Times New Roman"/>
          <w:iCs/>
          <w:color w:val="1F497D" w:themeColor="text2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Cs/>
          <w:color w:val="9BBB59" w:themeColor="accent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1F497D" w:themeColor="text2"/>
          <w:sz w:val="28"/>
          <w:szCs w:val="28"/>
          <w:lang w:eastAsia="ru-RU"/>
        </w:rPr>
        <w:t xml:space="preserve">            -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Не удовлетворены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CC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Результаты анализа показателей деятельности организации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Данные приведены по состоянию на 31 декабря 2022  года.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9"/>
        <w:gridCol w:w="1469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27 (36%)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     3,6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     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1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53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41 (49%)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auto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численности обучающихся, в </w:t>
            </w:r>
          </w:p>
        </w:tc>
        <w:tc>
          <w:tcPr>
            <w:tcW w:w="1417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538" w:type="dxa"/>
            <w:vMerge w:val="restart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том числе:</w:t>
            </w:r>
          </w:p>
        </w:tc>
        <w:tc>
          <w:tcPr>
            <w:tcW w:w="1469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vMerge w:val="continue"/>
            <w:tcBorders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17 ( 20%)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9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9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 (9%)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7  (63%)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9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до 5 лет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1(9%)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 (9%)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9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 (9%)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2 (18%)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11 (100%)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11 (100%)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3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9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медиатеки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83 (100%)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62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>9,8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обновленными ФГОС  начального и общего образования.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>
      <w:pPr>
        <w:pStyle w:val="10"/>
        <w:ind w:left="0" w:right="703" w:firstLine="0"/>
        <w:rPr>
          <w:sz w:val="28"/>
          <w:szCs w:val="28"/>
        </w:rPr>
      </w:pPr>
      <w:r>
        <w:rPr>
          <w:sz w:val="28"/>
          <w:szCs w:val="28"/>
        </w:rPr>
        <w:t>Деятельность рабочей группы по подготовке Школы к переходу на новые 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 и ООО можно оценить как хорошую: мероприятия дорожной карты реализованы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2022/23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учебного года.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B0F0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B0F0"/>
          <w:sz w:val="28"/>
          <w:szCs w:val="28"/>
          <w:lang w:eastAsia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before="119" w:after="0" w:line="240" w:lineRule="auto"/>
        <w:ind w:left="108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24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before="278" w:after="24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pageBreakBefore/>
        <w:spacing w:before="100" w:beforeAutospacing="1" w:after="0"/>
        <w:rPr>
          <w:rFonts w:ascii="Times New Roman" w:hAnsi="Times New Roman"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br w:type="page"/>
      </w:r>
    </w:p>
    <w:p>
      <w:pPr>
        <w:spacing w:before="100" w:beforeAutospacing="1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>
      <w:pPr>
        <w:spacing w:before="100" w:beforeAutospacing="1" w:after="0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0866220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25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67EA7"/>
    <w:multiLevelType w:val="multilevel"/>
    <w:tmpl w:val="02367EA7"/>
    <w:lvl w:ilvl="0" w:tentative="0">
      <w:start w:val="1"/>
      <w:numFmt w:val="bullet"/>
      <w:lvlText w:val="−"/>
      <w:lvlJc w:val="left"/>
      <w:pPr>
        <w:tabs>
          <w:tab w:val="left" w:pos="720"/>
        </w:tabs>
        <w:ind w:left="720" w:hanging="360"/>
      </w:pPr>
      <w:rPr>
        <w:rFonts w:hint="default" w:ascii="Arial" w:hAnsi="Arial" w:cs="Times New Roman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7C7AD7"/>
    <w:multiLevelType w:val="multilevel"/>
    <w:tmpl w:val="097C7A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F015D15"/>
    <w:multiLevelType w:val="multilevel"/>
    <w:tmpl w:val="0F015D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2CB47E4"/>
    <w:multiLevelType w:val="multilevel"/>
    <w:tmpl w:val="32CB47E4"/>
    <w:lvl w:ilvl="0" w:tentative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F2A9C"/>
    <w:multiLevelType w:val="multilevel"/>
    <w:tmpl w:val="5F4F2A9C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Arial" w:hAnsi="Arial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5F36C30"/>
    <w:multiLevelType w:val="multilevel"/>
    <w:tmpl w:val="65F36C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67E1736"/>
    <w:multiLevelType w:val="multilevel"/>
    <w:tmpl w:val="767E17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4543"/>
    <w:rsid w:val="00002C45"/>
    <w:rsid w:val="000033C7"/>
    <w:rsid w:val="00012124"/>
    <w:rsid w:val="00015BB8"/>
    <w:rsid w:val="00022D4F"/>
    <w:rsid w:val="0003073F"/>
    <w:rsid w:val="000328FF"/>
    <w:rsid w:val="00053E40"/>
    <w:rsid w:val="000607E4"/>
    <w:rsid w:val="0007195A"/>
    <w:rsid w:val="00075114"/>
    <w:rsid w:val="00075930"/>
    <w:rsid w:val="00085732"/>
    <w:rsid w:val="000C185D"/>
    <w:rsid w:val="000E3E11"/>
    <w:rsid w:val="00100DF6"/>
    <w:rsid w:val="00104A84"/>
    <w:rsid w:val="001105C5"/>
    <w:rsid w:val="00111472"/>
    <w:rsid w:val="00111F41"/>
    <w:rsid w:val="001327D8"/>
    <w:rsid w:val="00141491"/>
    <w:rsid w:val="001462BE"/>
    <w:rsid w:val="0016095B"/>
    <w:rsid w:val="001806EC"/>
    <w:rsid w:val="00185567"/>
    <w:rsid w:val="001934AB"/>
    <w:rsid w:val="00193BE9"/>
    <w:rsid w:val="001B2B30"/>
    <w:rsid w:val="00200156"/>
    <w:rsid w:val="00206E78"/>
    <w:rsid w:val="0021654F"/>
    <w:rsid w:val="00231346"/>
    <w:rsid w:val="00235D9B"/>
    <w:rsid w:val="00240833"/>
    <w:rsid w:val="00245991"/>
    <w:rsid w:val="002459E5"/>
    <w:rsid w:val="002653CD"/>
    <w:rsid w:val="002768C1"/>
    <w:rsid w:val="00282789"/>
    <w:rsid w:val="00284E56"/>
    <w:rsid w:val="00290959"/>
    <w:rsid w:val="00290FAE"/>
    <w:rsid w:val="00291BB6"/>
    <w:rsid w:val="00296D23"/>
    <w:rsid w:val="002B6F0C"/>
    <w:rsid w:val="002C1FA0"/>
    <w:rsid w:val="002E2429"/>
    <w:rsid w:val="00315C3F"/>
    <w:rsid w:val="0033330A"/>
    <w:rsid w:val="00335821"/>
    <w:rsid w:val="00355AA4"/>
    <w:rsid w:val="00355FED"/>
    <w:rsid w:val="00357861"/>
    <w:rsid w:val="0036330E"/>
    <w:rsid w:val="0036760E"/>
    <w:rsid w:val="00375E42"/>
    <w:rsid w:val="00385D69"/>
    <w:rsid w:val="00390621"/>
    <w:rsid w:val="00396F21"/>
    <w:rsid w:val="003A0DF3"/>
    <w:rsid w:val="003B3011"/>
    <w:rsid w:val="003C7A6B"/>
    <w:rsid w:val="003D458C"/>
    <w:rsid w:val="003D63CC"/>
    <w:rsid w:val="003E04FC"/>
    <w:rsid w:val="003F73A0"/>
    <w:rsid w:val="004007AF"/>
    <w:rsid w:val="00416B7C"/>
    <w:rsid w:val="004707FA"/>
    <w:rsid w:val="00490C79"/>
    <w:rsid w:val="00494CF4"/>
    <w:rsid w:val="004B5832"/>
    <w:rsid w:val="004D5F57"/>
    <w:rsid w:val="004F6364"/>
    <w:rsid w:val="0051452A"/>
    <w:rsid w:val="00517F64"/>
    <w:rsid w:val="00527726"/>
    <w:rsid w:val="005321A1"/>
    <w:rsid w:val="00533903"/>
    <w:rsid w:val="0055078C"/>
    <w:rsid w:val="0055755A"/>
    <w:rsid w:val="00573150"/>
    <w:rsid w:val="005745CC"/>
    <w:rsid w:val="00580323"/>
    <w:rsid w:val="005A4003"/>
    <w:rsid w:val="005A7940"/>
    <w:rsid w:val="005C02BD"/>
    <w:rsid w:val="005C2E22"/>
    <w:rsid w:val="005E02FE"/>
    <w:rsid w:val="005E5894"/>
    <w:rsid w:val="005F3ECC"/>
    <w:rsid w:val="006021F2"/>
    <w:rsid w:val="006105E7"/>
    <w:rsid w:val="00632A3C"/>
    <w:rsid w:val="00653339"/>
    <w:rsid w:val="006548F9"/>
    <w:rsid w:val="00662F1E"/>
    <w:rsid w:val="00690DAD"/>
    <w:rsid w:val="00695321"/>
    <w:rsid w:val="006971FF"/>
    <w:rsid w:val="006A0224"/>
    <w:rsid w:val="006A58CA"/>
    <w:rsid w:val="006B3376"/>
    <w:rsid w:val="006C361E"/>
    <w:rsid w:val="006C6B8E"/>
    <w:rsid w:val="006F63CA"/>
    <w:rsid w:val="00736E14"/>
    <w:rsid w:val="0074193E"/>
    <w:rsid w:val="0075473E"/>
    <w:rsid w:val="0076402C"/>
    <w:rsid w:val="00785C9C"/>
    <w:rsid w:val="007C3E88"/>
    <w:rsid w:val="007C4607"/>
    <w:rsid w:val="007E15FE"/>
    <w:rsid w:val="007F1DF6"/>
    <w:rsid w:val="00802E72"/>
    <w:rsid w:val="00820C08"/>
    <w:rsid w:val="00825D86"/>
    <w:rsid w:val="0083575A"/>
    <w:rsid w:val="008467B3"/>
    <w:rsid w:val="00854E88"/>
    <w:rsid w:val="0085512B"/>
    <w:rsid w:val="00860626"/>
    <w:rsid w:val="0086337D"/>
    <w:rsid w:val="00866015"/>
    <w:rsid w:val="0087447D"/>
    <w:rsid w:val="00884F3D"/>
    <w:rsid w:val="008B685E"/>
    <w:rsid w:val="008C24DC"/>
    <w:rsid w:val="008C2D5D"/>
    <w:rsid w:val="008D66CC"/>
    <w:rsid w:val="008F5B24"/>
    <w:rsid w:val="009332A7"/>
    <w:rsid w:val="009574B4"/>
    <w:rsid w:val="00960A3A"/>
    <w:rsid w:val="0096356E"/>
    <w:rsid w:val="0096504C"/>
    <w:rsid w:val="00973786"/>
    <w:rsid w:val="0097397F"/>
    <w:rsid w:val="009913E3"/>
    <w:rsid w:val="00994DEA"/>
    <w:rsid w:val="009A7CF1"/>
    <w:rsid w:val="009B12C5"/>
    <w:rsid w:val="009B15E1"/>
    <w:rsid w:val="009B74FE"/>
    <w:rsid w:val="009C4543"/>
    <w:rsid w:val="009D766C"/>
    <w:rsid w:val="009F6E17"/>
    <w:rsid w:val="00A07CEF"/>
    <w:rsid w:val="00A23E0E"/>
    <w:rsid w:val="00A66B61"/>
    <w:rsid w:val="00A74697"/>
    <w:rsid w:val="00A758BC"/>
    <w:rsid w:val="00A84356"/>
    <w:rsid w:val="00A967A3"/>
    <w:rsid w:val="00A96F38"/>
    <w:rsid w:val="00AB2F81"/>
    <w:rsid w:val="00AC297E"/>
    <w:rsid w:val="00AF65C8"/>
    <w:rsid w:val="00B30032"/>
    <w:rsid w:val="00B30363"/>
    <w:rsid w:val="00B34E46"/>
    <w:rsid w:val="00B54B37"/>
    <w:rsid w:val="00B75C01"/>
    <w:rsid w:val="00BB7097"/>
    <w:rsid w:val="00BE56E5"/>
    <w:rsid w:val="00BE6E26"/>
    <w:rsid w:val="00C002B7"/>
    <w:rsid w:val="00C02AE4"/>
    <w:rsid w:val="00C06C13"/>
    <w:rsid w:val="00C236CA"/>
    <w:rsid w:val="00C32130"/>
    <w:rsid w:val="00C3416D"/>
    <w:rsid w:val="00C42758"/>
    <w:rsid w:val="00C45C3C"/>
    <w:rsid w:val="00C75EDA"/>
    <w:rsid w:val="00C776E6"/>
    <w:rsid w:val="00C91512"/>
    <w:rsid w:val="00C97230"/>
    <w:rsid w:val="00CA2196"/>
    <w:rsid w:val="00CB6C39"/>
    <w:rsid w:val="00CB7D7C"/>
    <w:rsid w:val="00CC35F7"/>
    <w:rsid w:val="00CD47F2"/>
    <w:rsid w:val="00CE60F6"/>
    <w:rsid w:val="00D14BD9"/>
    <w:rsid w:val="00D213D0"/>
    <w:rsid w:val="00D26401"/>
    <w:rsid w:val="00D441EC"/>
    <w:rsid w:val="00D45218"/>
    <w:rsid w:val="00D554BD"/>
    <w:rsid w:val="00D63219"/>
    <w:rsid w:val="00D7124F"/>
    <w:rsid w:val="00D74B98"/>
    <w:rsid w:val="00D92E95"/>
    <w:rsid w:val="00DB12AA"/>
    <w:rsid w:val="00DB29B6"/>
    <w:rsid w:val="00DB66F6"/>
    <w:rsid w:val="00DB6F09"/>
    <w:rsid w:val="00DC6D04"/>
    <w:rsid w:val="00DE0262"/>
    <w:rsid w:val="00DF19A1"/>
    <w:rsid w:val="00E1196B"/>
    <w:rsid w:val="00E21FD5"/>
    <w:rsid w:val="00E356A0"/>
    <w:rsid w:val="00E42E03"/>
    <w:rsid w:val="00E4623F"/>
    <w:rsid w:val="00E64037"/>
    <w:rsid w:val="00EB0BF6"/>
    <w:rsid w:val="00EB18BC"/>
    <w:rsid w:val="00ED2718"/>
    <w:rsid w:val="00ED4932"/>
    <w:rsid w:val="00EE196E"/>
    <w:rsid w:val="00EE36DD"/>
    <w:rsid w:val="00F0497A"/>
    <w:rsid w:val="00F222C4"/>
    <w:rsid w:val="00F22BCA"/>
    <w:rsid w:val="00F34132"/>
    <w:rsid w:val="00F34AF6"/>
    <w:rsid w:val="00F41CEB"/>
    <w:rsid w:val="00F427D9"/>
    <w:rsid w:val="00F53D85"/>
    <w:rsid w:val="00F656C2"/>
    <w:rsid w:val="00F744FB"/>
    <w:rsid w:val="00FB4F21"/>
    <w:rsid w:val="00FD5AA7"/>
    <w:rsid w:val="00FE0A8C"/>
    <w:rsid w:val="3EC2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3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link w:val="30"/>
    <w:qFormat/>
    <w:uiPriority w:val="1"/>
    <w:pPr>
      <w:widowControl w:val="0"/>
      <w:autoSpaceDE w:val="0"/>
      <w:autoSpaceDN w:val="0"/>
      <w:spacing w:after="0" w:line="240" w:lineRule="auto"/>
      <w:ind w:left="546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00"/>
      <w:u w:val="single"/>
    </w:rPr>
  </w:style>
  <w:style w:type="character" w:styleId="7">
    <w:name w:val="Hyperlink"/>
    <w:basedOn w:val="4"/>
    <w:semiHidden/>
    <w:unhideWhenUsed/>
    <w:uiPriority w:val="99"/>
    <w:rPr>
      <w:color w:val="000080"/>
      <w:u w:val="single"/>
    </w:rPr>
  </w:style>
  <w:style w:type="paragraph" w:styleId="8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31"/>
    <w:qFormat/>
    <w:uiPriority w:val="1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link w:val="19"/>
    <w:unhideWhenUsed/>
    <w:qFormat/>
    <w:uiPriority w:val="39"/>
    <w:pPr>
      <w:spacing w:before="100" w:beforeAutospacing="1"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ru-RU"/>
    </w:rPr>
  </w:style>
  <w:style w:type="table" w:styleId="13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western"/>
    <w:basedOn w:val="1"/>
    <w:qFormat/>
    <w:uiPriority w:val="0"/>
    <w:pPr>
      <w:spacing w:before="100" w:beforeAutospacing="1" w:after="0" w:line="240" w:lineRule="auto"/>
    </w:pPr>
    <w:rPr>
      <w:rFonts w:ascii="Times New Roman" w:hAnsi="Times New Roman" w:eastAsia="Times New Roman" w:cs="Times New Roman"/>
      <w:b/>
      <w:bCs/>
      <w:i/>
      <w:iCs/>
      <w:color w:val="000000"/>
      <w:sz w:val="32"/>
      <w:szCs w:val="32"/>
      <w:u w:val="single"/>
      <w:lang w:eastAsia="ru-RU"/>
    </w:rPr>
  </w:style>
  <w:style w:type="paragraph" w:customStyle="1" w:styleId="15">
    <w:name w:val="cjk"/>
    <w:basedOn w:val="1"/>
    <w:qFormat/>
    <w:uiPriority w:val="0"/>
    <w:pPr>
      <w:spacing w:before="100" w:beforeAutospacing="1" w:after="0" w:line="240" w:lineRule="auto"/>
    </w:pPr>
    <w:rPr>
      <w:rFonts w:ascii="Times New Roman" w:hAnsi="Times New Roman" w:eastAsia="Times New Roman" w:cs="Times New Roman"/>
      <w:b/>
      <w:bCs/>
      <w:i/>
      <w:iCs/>
      <w:color w:val="000000"/>
      <w:sz w:val="32"/>
      <w:szCs w:val="32"/>
      <w:u w:val="single"/>
      <w:lang w:eastAsia="ru-RU"/>
    </w:rPr>
  </w:style>
  <w:style w:type="paragraph" w:customStyle="1" w:styleId="16">
    <w:name w:val="ctl"/>
    <w:basedOn w:val="1"/>
    <w:uiPriority w:val="0"/>
    <w:pPr>
      <w:spacing w:before="100" w:beforeAutospacing="1"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val="single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9">
    <w:name w:val="Обычный (веб) Знак"/>
    <w:link w:val="12"/>
    <w:uiPriority w:val="39"/>
    <w:rPr>
      <w:rFonts w:ascii="Times New Roman" w:hAnsi="Times New Roman" w:eastAsia="Times New Roman" w:cs="Times New Roman"/>
      <w:color w:val="000000"/>
      <w:sz w:val="24"/>
      <w:szCs w:val="24"/>
      <w:u w:val="single"/>
      <w:lang w:eastAsia="ru-RU"/>
    </w:rPr>
  </w:style>
  <w:style w:type="character" w:customStyle="1" w:styleId="20">
    <w:name w:val="Заголовок №1_"/>
    <w:link w:val="21"/>
    <w:qFormat/>
    <w:locked/>
    <w:uiPriority w:val="0"/>
    <w:rPr>
      <w:rFonts w:ascii="Times New Roman" w:hAnsi="Times New Roman" w:eastAsia="Times New Roman"/>
      <w:b/>
      <w:bCs/>
      <w:sz w:val="32"/>
      <w:szCs w:val="32"/>
      <w:shd w:val="clear" w:color="auto" w:fill="FFFFFF"/>
    </w:rPr>
  </w:style>
  <w:style w:type="paragraph" w:customStyle="1" w:styleId="21">
    <w:name w:val="Заголовок №1"/>
    <w:basedOn w:val="1"/>
    <w:link w:val="20"/>
    <w:qFormat/>
    <w:uiPriority w:val="0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hAnsi="Times New Roman" w:eastAsia="Times New Roman"/>
      <w:b/>
      <w:bCs/>
      <w:sz w:val="32"/>
      <w:szCs w:val="32"/>
    </w:rPr>
  </w:style>
  <w:style w:type="character" w:customStyle="1" w:styleId="22">
    <w:name w:val="Заголовок №2_"/>
    <w:link w:val="23"/>
    <w:qFormat/>
    <w:locked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23">
    <w:name w:val="Заголовок №2"/>
    <w:basedOn w:val="1"/>
    <w:link w:val="22"/>
    <w:qFormat/>
    <w:uiPriority w:val="0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hAnsi="Times New Roman" w:eastAsia="Times New Roman"/>
      <w:b/>
      <w:bCs/>
    </w:rPr>
  </w:style>
  <w:style w:type="character" w:customStyle="1" w:styleId="24">
    <w:name w:val="Основной текст (3)_"/>
    <w:link w:val="25"/>
    <w:qFormat/>
    <w:locked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25">
    <w:name w:val="Основной текст (3)"/>
    <w:basedOn w:val="1"/>
    <w:link w:val="24"/>
    <w:qFormat/>
    <w:uiPriority w:val="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eastAsia="Times New Roman"/>
      <w:b/>
      <w:bCs/>
    </w:rPr>
  </w:style>
  <w:style w:type="character" w:customStyle="1" w:styleId="26">
    <w:name w:val="Основной текст (2) + Полужирный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10"/>
    <w:uiPriority w:val="0"/>
    <w:rPr>
      <w:rFonts w:hint="default" w:ascii="Times New Roman" w:hAnsi="Times New Roman" w:eastAsia="Times New Roman" w:cs="Times New Roman"/>
      <w:b/>
      <w:bCs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Верхний колонтитул Знак"/>
    <w:basedOn w:val="4"/>
    <w:link w:val="9"/>
    <w:qFormat/>
    <w:uiPriority w:val="99"/>
  </w:style>
  <w:style w:type="character" w:customStyle="1" w:styleId="29">
    <w:name w:val="Нижний колонтитул Знак"/>
    <w:basedOn w:val="4"/>
    <w:link w:val="11"/>
    <w:uiPriority w:val="99"/>
  </w:style>
  <w:style w:type="character" w:customStyle="1" w:styleId="30">
    <w:name w:val="Заголовок 3 Знак"/>
    <w:basedOn w:val="4"/>
    <w:link w:val="3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31">
    <w:name w:val="Основной текст Знак"/>
    <w:basedOn w:val="4"/>
    <w:link w:val="10"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%20&#8470;4\Desktop\&#1086;&#1073;&#1088;&#1072;&#1079;&#1077;&#1094;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%20&#8470;4\Desktop\&#1086;&#1073;&#1088;&#1072;&#1079;&#1077;&#1094;\&#1051;&#1080;&#1089;&#1090;%20Microsoft%20Office%20Excel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val>
            <c:numRef>
              <c:f>Лист1!$A$1:$D$1</c:f>
              <c:numCache>
                <c:formatCode>General</c:formatCode>
                <c:ptCount val="4"/>
                <c:pt idx="0">
                  <c:v>45</c:v>
                </c:pt>
                <c:pt idx="1">
                  <c:v>35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val>
            <c:numRef>
              <c:f>'[Лист Microsoft Office Excel (3).xlsx]Лист1'!$A$1:$C$1</c:f>
              <c:numCache>
                <c:formatCode>0%</c:formatCode>
                <c:ptCount val="3"/>
                <c:pt idx="0">
                  <c:v>0.53</c:v>
                </c:pt>
                <c:pt idx="1">
                  <c:v>0.330000000000005</c:v>
                </c:pt>
                <c:pt idx="2">
                  <c:v>0.14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1"/>
    <customShpInfo spid="_x0000_s1032"/>
    <customShpInfo spid="_x0000_s1030"/>
    <customShpInfo spid="_x0000_s1033"/>
    <customShpInfo spid="_x0000_s1034"/>
    <customShpInfo spid="_x0000_s1035"/>
    <customShpInfo spid="_x0000_s1044"/>
    <customShpInfo spid="_x0000_s1043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5596</Words>
  <Characters>31903</Characters>
  <Lines>265</Lines>
  <Paragraphs>74</Paragraphs>
  <TotalTime>911</TotalTime>
  <ScaleCrop>false</ScaleCrop>
  <LinksUpToDate>false</LinksUpToDate>
  <CharactersWithSpaces>37425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2021-04-01T09:46:00Z</dcterms:created>
  <dc:creator>Пользователь Windows</dc:creator>
  <cp:lastModifiedBy>школа 4</cp:lastModifiedBy>
  <cp:lastPrinted>2023-04-24T07:49:00Z</cp:lastPrinted>
  <dcterms:modified xsi:type="dcterms:W3CDTF">2024-04-19T05:53:02Z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7AFEACA5982040C9BA5B908C9C9FC809_12</vt:lpwstr>
  </property>
</Properties>
</file>